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03D2" w14:textId="67EDE7C6" w:rsidR="00420DE7" w:rsidRDefault="00420DE7" w:rsidP="00420D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Sucha Beskidzka, dnia ......................</w:t>
      </w:r>
    </w:p>
    <w:p w14:paraId="1CB55580" w14:textId="4630C9DD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 Urząd Pracy</w:t>
      </w:r>
    </w:p>
    <w:p w14:paraId="51219312" w14:textId="02BCA0B1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Sucha Beskidzka</w:t>
      </w:r>
    </w:p>
    <w:p w14:paraId="773BA4DE" w14:textId="77777777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9DCA8A" w14:textId="48D5BE2E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 </w:t>
      </w:r>
      <w:r w:rsidR="00E90D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90D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Opinia pośrednika………………………</w:t>
      </w:r>
    </w:p>
    <w:p w14:paraId="0770156F" w14:textId="77777777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Imię i nazwisko</w:t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71F2FC31" w14:textId="77777777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C1DED6" w14:textId="72ADAB16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58E751C" w14:textId="07FF92C1" w:rsidR="00420DE7" w:rsidRDefault="00420DE7" w:rsidP="00420DE7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552F83F2" w14:textId="72AD937A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1AE5AD6A" w14:textId="77777777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783A6E75" w14:textId="77777777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adres zamieszkania</w:t>
      </w:r>
    </w:p>
    <w:p w14:paraId="74AC6C1F" w14:textId="77777777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813B49D" w14:textId="77777777" w:rsidR="00420DE7" w:rsidRDefault="00420DE7" w:rsidP="00420DE7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 o   przyznanie   dodatku     aktywizacyjnego</w:t>
      </w:r>
    </w:p>
    <w:p w14:paraId="7704AA0C" w14:textId="77777777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08FC8559" w14:textId="372F05B5" w:rsidR="00420DE7" w:rsidRDefault="00420DE7" w:rsidP="00420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233 ustawy z dnia 20 marca 2025r.</w:t>
      </w:r>
      <w:r w:rsidR="00E90D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rynku pracy i służbach zatrudnienia (Dz. U. z 2025r., poz. 620</w:t>
      </w:r>
      <w:r w:rsidR="00E90D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E90D5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90D52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Starosta przyznaje dodatek aktywizacyjny od dnia złożenia wniosku po udokumentowaniu podjęcia zatrudnienia lub wykonywania innej pracy zarobkowej albo prowadzenia działalności gospodarczej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A946BE4" w14:textId="77777777" w:rsidR="00420DE7" w:rsidRDefault="00420DE7" w:rsidP="00420D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dniu  ............................r. podjąłem(łam)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(wł. podkreślić)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zatrudnienie / inną pracę zarobkową / działalność gospodarczą,</w:t>
      </w:r>
    </w:p>
    <w:p w14:paraId="0AFBEB63" w14:textId="77777777" w:rsidR="00420DE7" w:rsidRDefault="00420DE7" w:rsidP="00420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……………………………………………………………………………………….….………</w:t>
      </w:r>
    </w:p>
    <w:p w14:paraId="7D81FB78" w14:textId="77777777" w:rsidR="00420DE7" w:rsidRDefault="00420DE7" w:rsidP="00420DE7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(pełna nazwa zakładu pracy lub nazwisko pracodawcy)</w:t>
      </w:r>
    </w:p>
    <w:p w14:paraId="6E29A162" w14:textId="3D38B2DC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posiadam prawo do zasiłku dla bezrobotnych, dlatego wnioskuję o przyznanie dodatku aktywizacyjnego. </w:t>
      </w:r>
    </w:p>
    <w:p w14:paraId="6794B828" w14:textId="77777777" w:rsidR="00420DE7" w:rsidRDefault="00420DE7" w:rsidP="00420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Jestem świadomy(a) odpowiedzialności karnej za złożenie fałszywego oświadczenia. Oświadczam, że zostałem(łam) pouczony(a)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obowiązku:</w:t>
      </w:r>
    </w:p>
    <w:p w14:paraId="4F69CDD1" w14:textId="33F8476D" w:rsidR="00420DE7" w:rsidRDefault="00420DE7" w:rsidP="00420DE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bezzwłocznego poinformowania Powiatowego Urzędu Pracy w Suchej Beskidzkiej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o zakończeniu zatrudnienia / zaprzestaniu wykonywania innej pracy zarobkowej / zaprzestaniu prowadzenia działalności gospodarczej w przypadku posiadania nadal uprawnienia do pobierania dodatku aktywizacyjnego,</w:t>
      </w:r>
    </w:p>
    <w:p w14:paraId="2909AB5C" w14:textId="77777777" w:rsidR="00420DE7" w:rsidRDefault="00420DE7" w:rsidP="00420DE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nienależnie pobranego dodatku aktywizacyjnego.</w:t>
      </w:r>
    </w:p>
    <w:p w14:paraId="72FFB97E" w14:textId="77777777" w:rsidR="00420DE7" w:rsidRDefault="00420DE7" w:rsidP="00420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Zał.1</w:t>
      </w:r>
    </w:p>
    <w:p w14:paraId="577C0524" w14:textId="77777777" w:rsidR="00420DE7" w:rsidRDefault="00420DE7" w:rsidP="00420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kserokopia dokumentów potwierdzających zatrudnienie, podjęcie dział. gospodarczej</w:t>
      </w:r>
    </w:p>
    <w:p w14:paraId="4BDE2559" w14:textId="77777777" w:rsidR="00420DE7" w:rsidRDefault="00420DE7" w:rsidP="00420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4A0DE8" w14:textId="77777777" w:rsidR="00420DE7" w:rsidRDefault="00420DE7" w:rsidP="00420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5BD2F" w14:textId="77777777" w:rsidR="00420DE7" w:rsidRDefault="00420DE7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lang w:eastAsia="pl-PL"/>
        </w:rPr>
        <w:t>czytelny podpis osoby składającej wniosek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03BCCE44" w14:textId="77777777" w:rsidR="00E90D52" w:rsidRDefault="00E90D52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82400C" w14:textId="77777777" w:rsidR="00E90D52" w:rsidRDefault="00E90D52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495943" w14:textId="77777777" w:rsidR="00E90D52" w:rsidRDefault="00E90D52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6595EB" w14:textId="77777777" w:rsidR="00E90D52" w:rsidRDefault="00E90D52" w:rsidP="00420D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29AAAB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Bezrobotnemu posiadającemu prawo do zasiłku przysługuje dodatek aktywizacyjny. </w:t>
      </w:r>
    </w:p>
    <w:p w14:paraId="4C852D20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Dodatek aktywizacyjny przysługuje w wysokości 50 % zasiłku, o którym mowa w art. 224 ust. 1, przez połowę okresu, w jakim przysługiwałby bezrobotnemu zasiłek. </w:t>
      </w:r>
    </w:p>
    <w:p w14:paraId="2C20F7A6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bookmarkStart w:id="0" w:name="_Hlk19819968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7C958AD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Dodatek aktywizacyjny jest przyznawany bezrobotnemu, który z własnej inicjatywy rozpoczął działalność gospodarczą, zgodnie z warunkami dopuszczalności pomocy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525B8F42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Dodatek aktywizacyjny nie przysługuje w przypadku: </w:t>
      </w:r>
    </w:p>
    <w:p w14:paraId="1D93A97A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podjęcia przez bezrobotnego z własnej inicjatywy: </w:t>
      </w:r>
    </w:p>
    <w:p w14:paraId="44D96046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624F24AF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pracy za granicą Rzeczypospolitej Polskiej u pracodawcy zagranicznego; </w:t>
      </w:r>
    </w:p>
    <w:p w14:paraId="113F43D0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przebywania na urlopie bezpłatnym; </w:t>
      </w:r>
    </w:p>
    <w:p w14:paraId="43194E2A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nieobecności nieusprawiedliwionej; </w:t>
      </w:r>
    </w:p>
    <w:p w14:paraId="3CD885AA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podjęcia działalności gospodarczej w wyniku otrzymania dofinansowania podjęcia działalności gospodarczej lub innych środków publicznych; </w:t>
      </w:r>
    </w:p>
    <w:p w14:paraId="598C8D85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podjęcia pracy w spółdzielni socjalnej w wyniku otrzymania środków na założenie lub przystąpienie do spółdzielni socjalnej; </w:t>
      </w:r>
    </w:p>
    <w:p w14:paraId="001DFB17" w14:textId="77777777" w:rsidR="00420DE7" w:rsidRDefault="00420DE7" w:rsidP="00420DE7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zgłoszonego do CEIDG zawieszenia wykonywania działalności gospodarczej.</w:t>
      </w:r>
    </w:p>
    <w:p w14:paraId="193657AE" w14:textId="77777777" w:rsidR="00420DE7" w:rsidRDefault="00420DE7" w:rsidP="00420D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4CE7C23" w14:textId="77777777" w:rsidR="00420DE7" w:rsidRDefault="00420DE7" w:rsidP="00420D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107D2F54" w14:textId="77777777" w:rsidR="00420DE7" w:rsidRDefault="00420DE7" w:rsidP="00420DE7"/>
    <w:p w14:paraId="07415058" w14:textId="77777777" w:rsidR="001C72BA" w:rsidRDefault="001C72BA"/>
    <w:sectPr w:rsidR="001C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num w:numId="1" w16cid:durableId="126276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63"/>
    <w:rsid w:val="00036671"/>
    <w:rsid w:val="001A1EB3"/>
    <w:rsid w:val="001C72BA"/>
    <w:rsid w:val="001E534E"/>
    <w:rsid w:val="00420DE7"/>
    <w:rsid w:val="00B36663"/>
    <w:rsid w:val="00E9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C8CE"/>
  <w15:chartTrackingRefBased/>
  <w15:docId w15:val="{98FE12C4-5F69-475B-8C24-9F5D492E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DE7"/>
    <w:pPr>
      <w:spacing w:line="256" w:lineRule="auto"/>
    </w:pPr>
    <w:rPr>
      <w:rFonts w:eastAsiaTheme="minorEastAsia"/>
      <w:kern w:val="0"/>
      <w:lang w:eastAsia="zh-TW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6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6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6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6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6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6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6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6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6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6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Stachowska</dc:creator>
  <cp:keywords/>
  <dc:description/>
  <cp:lastModifiedBy>Renata Stachowska</cp:lastModifiedBy>
  <cp:revision>3</cp:revision>
  <cp:lastPrinted>2025-06-05T09:48:00Z</cp:lastPrinted>
  <dcterms:created xsi:type="dcterms:W3CDTF">2025-06-05T09:34:00Z</dcterms:created>
  <dcterms:modified xsi:type="dcterms:W3CDTF">2025-06-05T09:49:00Z</dcterms:modified>
</cp:coreProperties>
</file>